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C6713A" w14:textId="79B2E548" w:rsidR="00FB0591" w:rsidRPr="007F05BC" w:rsidRDefault="00915672" w:rsidP="00915672">
      <w:pPr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7F05BC">
        <w:rPr>
          <w:rFonts w:ascii="Arial" w:hAnsi="Arial" w:cs="Arial"/>
          <w:b/>
          <w:bCs/>
          <w:sz w:val="28"/>
          <w:szCs w:val="28"/>
          <w:u w:val="single"/>
        </w:rPr>
        <w:t>DETALHAMENTO DO OBJETO</w:t>
      </w:r>
    </w:p>
    <w:p w14:paraId="66D5C5DB" w14:textId="77777777" w:rsidR="005F1926" w:rsidRDefault="005F1926" w:rsidP="00670F9F">
      <w:pPr>
        <w:jc w:val="both"/>
        <w:rPr>
          <w:rFonts w:ascii="Arial" w:hAnsi="Arial" w:cs="Arial"/>
        </w:rPr>
      </w:pPr>
    </w:p>
    <w:p w14:paraId="00E9E58A" w14:textId="0497BF66" w:rsidR="005F1926" w:rsidRPr="00557ADF" w:rsidRDefault="005F1926" w:rsidP="00557ADF">
      <w:pPr>
        <w:pStyle w:val="Pargrafoda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57ADF">
        <w:rPr>
          <w:rFonts w:ascii="Arial" w:hAnsi="Arial" w:cs="Arial"/>
          <w:sz w:val="24"/>
          <w:szCs w:val="24"/>
        </w:rPr>
        <w:t>Central de alarme endereçável 01 laço - classe A, 125 endereços.</w:t>
      </w:r>
    </w:p>
    <w:p w14:paraId="4275B441" w14:textId="77777777" w:rsidR="00D37649" w:rsidRDefault="00D37649" w:rsidP="00D37649">
      <w:pPr>
        <w:ind w:firstLine="708"/>
        <w:jc w:val="both"/>
        <w:rPr>
          <w:rFonts w:ascii="Arial" w:hAnsi="Arial" w:cs="Arial"/>
          <w:sz w:val="24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248"/>
        <w:gridCol w:w="4246"/>
      </w:tblGrid>
      <w:tr w:rsidR="00D37649" w14:paraId="78F96A57" w14:textId="77777777" w:rsidTr="00C377B3">
        <w:tc>
          <w:tcPr>
            <w:tcW w:w="8494" w:type="dxa"/>
            <w:gridSpan w:val="2"/>
          </w:tcPr>
          <w:p w14:paraId="50416CD8" w14:textId="4A189FD4" w:rsidR="00D37649" w:rsidRPr="00D37649" w:rsidRDefault="00D37649" w:rsidP="00D37649">
            <w:pPr>
              <w:ind w:firstLine="708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37649">
              <w:rPr>
                <w:rFonts w:ascii="Arial" w:hAnsi="Arial" w:cs="Arial"/>
                <w:b/>
                <w:bCs/>
                <w:sz w:val="24"/>
                <w:szCs w:val="24"/>
              </w:rPr>
              <w:t>ESPECIFICAÇÕES TÉCNICAS</w:t>
            </w:r>
          </w:p>
        </w:tc>
      </w:tr>
      <w:tr w:rsidR="00D37649" w14:paraId="70646E0B" w14:textId="77777777" w:rsidTr="009A68BE">
        <w:trPr>
          <w:trHeight w:val="267"/>
        </w:trPr>
        <w:tc>
          <w:tcPr>
            <w:tcW w:w="4248" w:type="dxa"/>
          </w:tcPr>
          <w:p w14:paraId="13717D93" w14:textId="16752865" w:rsidR="00D37649" w:rsidRDefault="00D37649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Alimentação primária (Rede Elétrica):</w:t>
            </w:r>
          </w:p>
        </w:tc>
        <w:tc>
          <w:tcPr>
            <w:tcW w:w="4246" w:type="dxa"/>
          </w:tcPr>
          <w:p w14:paraId="03EB2E86" w14:textId="393DB6F5" w:rsidR="00D37649" w:rsidRDefault="00D37649" w:rsidP="009A68BE">
            <w:pPr>
              <w:spacing w:line="259" w:lineRule="auto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 xml:space="preserve">100 </w:t>
            </w:r>
            <w:proofErr w:type="gramStart"/>
            <w:r w:rsidRPr="00557ADF">
              <w:rPr>
                <w:rFonts w:ascii="Arial" w:hAnsi="Arial" w:cs="Arial"/>
                <w:sz w:val="24"/>
                <w:szCs w:val="24"/>
              </w:rPr>
              <w:t>à</w:t>
            </w:r>
            <w:proofErr w:type="gramEnd"/>
            <w:r w:rsidRPr="00557ADF">
              <w:rPr>
                <w:rFonts w:ascii="Arial" w:hAnsi="Arial" w:cs="Arial"/>
                <w:sz w:val="24"/>
                <w:szCs w:val="24"/>
              </w:rPr>
              <w:t xml:space="preserve"> 240 VCA - 60Hz.</w:t>
            </w:r>
          </w:p>
        </w:tc>
      </w:tr>
      <w:tr w:rsidR="00D37649" w14:paraId="209676A9" w14:textId="77777777" w:rsidTr="00D37649">
        <w:tc>
          <w:tcPr>
            <w:tcW w:w="4248" w:type="dxa"/>
          </w:tcPr>
          <w:p w14:paraId="57DE9202" w14:textId="4C4C0AF0" w:rsidR="00D37649" w:rsidRDefault="00D37649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Alimentação secundária (Baterias):</w:t>
            </w:r>
          </w:p>
        </w:tc>
        <w:tc>
          <w:tcPr>
            <w:tcW w:w="4246" w:type="dxa"/>
          </w:tcPr>
          <w:p w14:paraId="109433DE" w14:textId="66FA372F" w:rsidR="00D37649" w:rsidRDefault="00D37649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24Vcc (2x12Vcc @ 5A)</w:t>
            </w:r>
          </w:p>
        </w:tc>
      </w:tr>
      <w:tr w:rsidR="009A68BE" w14:paraId="785D0B04" w14:textId="77777777" w:rsidTr="00D37649">
        <w:tc>
          <w:tcPr>
            <w:tcW w:w="4248" w:type="dxa"/>
          </w:tcPr>
          <w:p w14:paraId="56821559" w14:textId="08E0DA37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Consumo da rede elétrica:</w:t>
            </w:r>
          </w:p>
        </w:tc>
        <w:tc>
          <w:tcPr>
            <w:tcW w:w="4246" w:type="dxa"/>
          </w:tcPr>
          <w:p w14:paraId="5779D7EA" w14:textId="5F4761AA" w:rsidR="009A68BE" w:rsidRPr="00557ADF" w:rsidRDefault="009A68BE" w:rsidP="009A68BE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110 Watts.</w:t>
            </w:r>
          </w:p>
        </w:tc>
      </w:tr>
      <w:tr w:rsidR="009A68BE" w14:paraId="34DDA9CC" w14:textId="77777777" w:rsidTr="00D37649">
        <w:tc>
          <w:tcPr>
            <w:tcW w:w="4248" w:type="dxa"/>
          </w:tcPr>
          <w:p w14:paraId="48458C51" w14:textId="59E0D79F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Fonte de alimentação chaveada:</w:t>
            </w:r>
          </w:p>
        </w:tc>
        <w:tc>
          <w:tcPr>
            <w:tcW w:w="4246" w:type="dxa"/>
          </w:tcPr>
          <w:p w14:paraId="2F24E122" w14:textId="41545A3D" w:rsidR="009A68BE" w:rsidRPr="00557ADF" w:rsidRDefault="009A68BE" w:rsidP="009A68BE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2,5A @ 28Vcc.</w:t>
            </w:r>
          </w:p>
        </w:tc>
      </w:tr>
      <w:tr w:rsidR="009A68BE" w14:paraId="046E1BB0" w14:textId="77777777" w:rsidTr="00D37649">
        <w:tc>
          <w:tcPr>
            <w:tcW w:w="4248" w:type="dxa"/>
          </w:tcPr>
          <w:p w14:paraId="764FF5DC" w14:textId="09EB6DF1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Saída rede endereçável:</w:t>
            </w:r>
          </w:p>
        </w:tc>
        <w:tc>
          <w:tcPr>
            <w:tcW w:w="4246" w:type="dxa"/>
          </w:tcPr>
          <w:p w14:paraId="7497F3BA" w14:textId="523909CB" w:rsidR="009A68BE" w:rsidRPr="00557ADF" w:rsidRDefault="009A68BE" w:rsidP="009A68BE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700mA (por laço)</w:t>
            </w:r>
          </w:p>
        </w:tc>
      </w:tr>
      <w:tr w:rsidR="009A68BE" w14:paraId="10062291" w14:textId="77777777" w:rsidTr="00D37649">
        <w:tc>
          <w:tcPr>
            <w:tcW w:w="4248" w:type="dxa"/>
          </w:tcPr>
          <w:p w14:paraId="3EA2162B" w14:textId="1C07F24D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Saída sirene convencional:</w:t>
            </w:r>
          </w:p>
        </w:tc>
        <w:tc>
          <w:tcPr>
            <w:tcW w:w="4246" w:type="dxa"/>
          </w:tcPr>
          <w:p w14:paraId="6B394B2E" w14:textId="17164F3A" w:rsidR="009A68BE" w:rsidRPr="00557ADF" w:rsidRDefault="009A68BE" w:rsidP="009A68BE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900mA @ 24Vcc.</w:t>
            </w:r>
          </w:p>
        </w:tc>
      </w:tr>
      <w:tr w:rsidR="009A68BE" w14:paraId="256E0A74" w14:textId="77777777" w:rsidTr="00D37649">
        <w:tc>
          <w:tcPr>
            <w:tcW w:w="4248" w:type="dxa"/>
          </w:tcPr>
          <w:p w14:paraId="40207C6E" w14:textId="0993C3AF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 xml:space="preserve">Saída de relé auxiliar </w:t>
            </w:r>
            <w:proofErr w:type="spellStart"/>
            <w:r w:rsidRPr="00557ADF">
              <w:rPr>
                <w:rFonts w:ascii="Arial" w:hAnsi="Arial" w:cs="Arial"/>
                <w:sz w:val="24"/>
                <w:szCs w:val="24"/>
              </w:rPr>
              <w:t>contato-seco</w:t>
            </w:r>
            <w:proofErr w:type="spellEnd"/>
            <w:r w:rsidRPr="00557ADF">
              <w:rPr>
                <w:rFonts w:ascii="Arial" w:hAnsi="Arial" w:cs="Arial"/>
                <w:sz w:val="24"/>
                <w:szCs w:val="24"/>
              </w:rPr>
              <w:t>:</w:t>
            </w:r>
          </w:p>
        </w:tc>
        <w:tc>
          <w:tcPr>
            <w:tcW w:w="4246" w:type="dxa"/>
          </w:tcPr>
          <w:p w14:paraId="39524D58" w14:textId="1EB53B1A" w:rsidR="009A68BE" w:rsidRPr="00557ADF" w:rsidRDefault="009A68BE" w:rsidP="009A68BE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1A @ 30V (CA/CC)</w:t>
            </w:r>
          </w:p>
        </w:tc>
      </w:tr>
      <w:tr w:rsidR="009A68BE" w14:paraId="65CA655D" w14:textId="77777777" w:rsidTr="00D37649">
        <w:tc>
          <w:tcPr>
            <w:tcW w:w="4248" w:type="dxa"/>
          </w:tcPr>
          <w:p w14:paraId="0A93BFFD" w14:textId="138F46DE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Temperatura de Operação:</w:t>
            </w:r>
          </w:p>
        </w:tc>
        <w:tc>
          <w:tcPr>
            <w:tcW w:w="4246" w:type="dxa"/>
          </w:tcPr>
          <w:p w14:paraId="6139143D" w14:textId="01697A38" w:rsidR="009A68BE" w:rsidRPr="00557ADF" w:rsidRDefault="009A68BE" w:rsidP="009A68B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0 à 40ºC.</w:t>
            </w:r>
          </w:p>
        </w:tc>
      </w:tr>
      <w:tr w:rsidR="009A68BE" w14:paraId="28504650" w14:textId="77777777" w:rsidTr="00D37649">
        <w:tc>
          <w:tcPr>
            <w:tcW w:w="4248" w:type="dxa"/>
          </w:tcPr>
          <w:p w14:paraId="4AA3D41A" w14:textId="24ACF02C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Umidade:</w:t>
            </w:r>
          </w:p>
        </w:tc>
        <w:tc>
          <w:tcPr>
            <w:tcW w:w="4246" w:type="dxa"/>
          </w:tcPr>
          <w:p w14:paraId="0A0CCE3A" w14:textId="25333BD2" w:rsidR="009A68BE" w:rsidRPr="00557ADF" w:rsidRDefault="009A68BE" w:rsidP="009A68B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 xml:space="preserve">0 </w:t>
            </w:r>
            <w:proofErr w:type="gramStart"/>
            <w:r w:rsidRPr="00557ADF">
              <w:rPr>
                <w:rFonts w:ascii="Arial" w:hAnsi="Arial" w:cs="Arial"/>
                <w:sz w:val="24"/>
                <w:szCs w:val="24"/>
              </w:rPr>
              <w:t>à</w:t>
            </w:r>
            <w:proofErr w:type="gramEnd"/>
            <w:r w:rsidRPr="00557ADF">
              <w:rPr>
                <w:rFonts w:ascii="Arial" w:hAnsi="Arial" w:cs="Arial"/>
                <w:sz w:val="24"/>
                <w:szCs w:val="24"/>
              </w:rPr>
              <w:t xml:space="preserve"> 95% (sem condensação).</w:t>
            </w:r>
          </w:p>
        </w:tc>
      </w:tr>
      <w:tr w:rsidR="009A68BE" w14:paraId="6AD168DD" w14:textId="77777777" w:rsidTr="00D37649">
        <w:tc>
          <w:tcPr>
            <w:tcW w:w="4248" w:type="dxa"/>
          </w:tcPr>
          <w:p w14:paraId="6EBBC838" w14:textId="49D6940A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Dimensões:</w:t>
            </w:r>
          </w:p>
        </w:tc>
        <w:tc>
          <w:tcPr>
            <w:tcW w:w="4246" w:type="dxa"/>
          </w:tcPr>
          <w:p w14:paraId="34FD0C66" w14:textId="053024CB" w:rsidR="009A68BE" w:rsidRPr="00557ADF" w:rsidRDefault="009A68BE" w:rsidP="009A68B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355x270x120mm.</w:t>
            </w:r>
          </w:p>
        </w:tc>
      </w:tr>
      <w:tr w:rsidR="009A68BE" w14:paraId="234943D5" w14:textId="77777777" w:rsidTr="00D37649">
        <w:tc>
          <w:tcPr>
            <w:tcW w:w="4248" w:type="dxa"/>
          </w:tcPr>
          <w:p w14:paraId="4F60DBF8" w14:textId="2F8D3DDC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Material da Caixa:</w:t>
            </w:r>
          </w:p>
        </w:tc>
        <w:tc>
          <w:tcPr>
            <w:tcW w:w="4246" w:type="dxa"/>
          </w:tcPr>
          <w:p w14:paraId="51E397F4" w14:textId="3242E527" w:rsidR="009A68BE" w:rsidRPr="00557ADF" w:rsidRDefault="009A68BE" w:rsidP="009A68B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Aço com pintura eletrostática preta</w:t>
            </w:r>
          </w:p>
        </w:tc>
      </w:tr>
      <w:tr w:rsidR="009A68BE" w14:paraId="387742A7" w14:textId="77777777" w:rsidTr="00D37649">
        <w:tc>
          <w:tcPr>
            <w:tcW w:w="4248" w:type="dxa"/>
          </w:tcPr>
          <w:p w14:paraId="4177C80F" w14:textId="5244E093" w:rsidR="009A68BE" w:rsidRPr="00557ADF" w:rsidRDefault="009A68BE" w:rsidP="00D37649">
            <w:pPr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Grau de Proteção:</w:t>
            </w:r>
          </w:p>
        </w:tc>
        <w:tc>
          <w:tcPr>
            <w:tcW w:w="4246" w:type="dxa"/>
          </w:tcPr>
          <w:p w14:paraId="2B42B06E" w14:textId="589925B8" w:rsidR="009A68BE" w:rsidRPr="00557ADF" w:rsidRDefault="009A68BE" w:rsidP="009A68BE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57ADF">
              <w:rPr>
                <w:rFonts w:ascii="Arial" w:hAnsi="Arial" w:cs="Arial"/>
                <w:sz w:val="24"/>
                <w:szCs w:val="24"/>
              </w:rPr>
              <w:t>IP20 (uso interno)</w:t>
            </w:r>
          </w:p>
        </w:tc>
      </w:tr>
    </w:tbl>
    <w:p w14:paraId="6D819219" w14:textId="19468476" w:rsidR="00C561B1" w:rsidRPr="00557ADF" w:rsidRDefault="00C561B1" w:rsidP="00D37649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768836F6" w14:textId="45D4FFD3" w:rsidR="00915672" w:rsidRDefault="00670F9F" w:rsidP="00670F9F">
      <w:pPr>
        <w:jc w:val="both"/>
        <w:rPr>
          <w:rFonts w:ascii="Arial" w:hAnsi="Arial" w:cs="Arial"/>
          <w:sz w:val="24"/>
          <w:szCs w:val="24"/>
        </w:rPr>
      </w:pPr>
      <w:r w:rsidRPr="00557ADF">
        <w:rPr>
          <w:rFonts w:ascii="Arial" w:hAnsi="Arial" w:cs="Arial"/>
          <w:sz w:val="24"/>
          <w:szCs w:val="24"/>
        </w:rPr>
        <w:t>Compatível com todos os dispositivos endereçáveis da ILUMAC/FIREMAC e os laços permitem a ligação dos detectores de fumaça e temperatura, acionadores manuais, sirenes audiovisuais endereçáveis, módulos de interface e painéis repetidores. Incluso as baterias do sistema 24Vcc (2x12Vcc @ 5A)</w:t>
      </w:r>
      <w:r w:rsidR="007015AD">
        <w:rPr>
          <w:rFonts w:ascii="Arial" w:hAnsi="Arial" w:cs="Arial"/>
          <w:sz w:val="24"/>
          <w:szCs w:val="24"/>
        </w:rPr>
        <w:t>.</w:t>
      </w:r>
    </w:p>
    <w:p w14:paraId="3E590FF3" w14:textId="734063CF" w:rsidR="001F28E3" w:rsidRDefault="001F28E3" w:rsidP="00670F9F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Realizar a instalação da central e a configuração com os 52 (cinquenta e dois) pontos de detectores existentes, e demais configurações </w:t>
      </w:r>
      <w:r w:rsidR="00B6180A">
        <w:rPr>
          <w:rFonts w:ascii="Arial" w:hAnsi="Arial" w:cs="Arial"/>
          <w:sz w:val="24"/>
          <w:szCs w:val="24"/>
        </w:rPr>
        <w:t>necessárias para o funcionamento do sistema.</w:t>
      </w:r>
    </w:p>
    <w:p w14:paraId="66E4A17B" w14:textId="558D656F" w:rsidR="007015AD" w:rsidRPr="00557ADF" w:rsidRDefault="007015AD" w:rsidP="007015AD">
      <w:pPr>
        <w:jc w:val="both"/>
        <w:rPr>
          <w:rFonts w:ascii="Arial" w:hAnsi="Arial" w:cs="Arial"/>
          <w:sz w:val="24"/>
          <w:szCs w:val="24"/>
        </w:rPr>
      </w:pPr>
      <w:r w:rsidRPr="007015AD">
        <w:rPr>
          <w:rFonts w:ascii="Arial" w:hAnsi="Arial" w:cs="Arial"/>
          <w:sz w:val="24"/>
          <w:szCs w:val="24"/>
        </w:rPr>
        <w:t xml:space="preserve">A central aceita alimentação de rede elétrica em 60Hz de 100 </w:t>
      </w:r>
      <w:proofErr w:type="gramStart"/>
      <w:r w:rsidRPr="007015AD">
        <w:rPr>
          <w:rFonts w:ascii="Arial" w:hAnsi="Arial" w:cs="Arial"/>
          <w:sz w:val="24"/>
          <w:szCs w:val="24"/>
        </w:rPr>
        <w:t>à</w:t>
      </w:r>
      <w:proofErr w:type="gramEnd"/>
      <w:r w:rsidRPr="007015AD">
        <w:rPr>
          <w:rFonts w:ascii="Arial" w:hAnsi="Arial" w:cs="Arial"/>
          <w:sz w:val="24"/>
          <w:szCs w:val="24"/>
        </w:rPr>
        <w:t xml:space="preserve"> 240Vac com reconhecimento automático para identificação de subtensão.</w:t>
      </w:r>
      <w:r>
        <w:rPr>
          <w:rFonts w:ascii="Arial" w:hAnsi="Arial" w:cs="Arial"/>
          <w:sz w:val="24"/>
          <w:szCs w:val="24"/>
        </w:rPr>
        <w:t xml:space="preserve"> </w:t>
      </w:r>
      <w:r w:rsidRPr="007015AD">
        <w:rPr>
          <w:rFonts w:ascii="Arial" w:hAnsi="Arial" w:cs="Arial"/>
          <w:sz w:val="24"/>
          <w:szCs w:val="24"/>
        </w:rPr>
        <w:t>A alimentação secundária é suportada por baterias de chumbo-ácido seladas de 12V ligadas em série totalizando 24Vcc. Esta alimentação mantém o funcionamento da central em caso de queda de energia da rede de alimentação primária.</w:t>
      </w:r>
    </w:p>
    <w:p w14:paraId="4AB0E64F" w14:textId="77777777" w:rsidR="00915672" w:rsidRPr="00915672" w:rsidRDefault="00915672" w:rsidP="00915672">
      <w:pPr>
        <w:jc w:val="center"/>
        <w:rPr>
          <w:b/>
          <w:bCs/>
          <w:sz w:val="28"/>
          <w:szCs w:val="28"/>
        </w:rPr>
      </w:pPr>
    </w:p>
    <w:p w14:paraId="5ED51694" w14:textId="77777777" w:rsidR="00957246" w:rsidRDefault="00957246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247"/>
        <w:gridCol w:w="4247"/>
      </w:tblGrid>
      <w:tr w:rsidR="00957246" w14:paraId="68DB129E" w14:textId="77777777" w:rsidTr="00303E49">
        <w:trPr>
          <w:jc w:val="center"/>
        </w:trPr>
        <w:tc>
          <w:tcPr>
            <w:tcW w:w="4247" w:type="dxa"/>
          </w:tcPr>
          <w:p w14:paraId="4771A863" w14:textId="284C230A" w:rsidR="00957246" w:rsidRDefault="00957246" w:rsidP="00303E49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BE8FECB" wp14:editId="04836227">
                  <wp:extent cx="2430001" cy="3240000"/>
                  <wp:effectExtent l="0" t="0" r="8890" b="0"/>
                  <wp:docPr id="114140749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001" cy="32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6E55B3AE" w14:textId="2B30747B" w:rsidR="00957246" w:rsidRDefault="00957246" w:rsidP="00303E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CF1603B" wp14:editId="5305B78F">
                  <wp:extent cx="2429998" cy="3240000"/>
                  <wp:effectExtent l="0" t="0" r="8890" b="0"/>
                  <wp:docPr id="209482515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998" cy="32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7246" w14:paraId="63BB6479" w14:textId="77777777" w:rsidTr="00303E49">
        <w:trPr>
          <w:jc w:val="center"/>
        </w:trPr>
        <w:tc>
          <w:tcPr>
            <w:tcW w:w="4247" w:type="dxa"/>
          </w:tcPr>
          <w:p w14:paraId="376633B5" w14:textId="56EDBAF4" w:rsidR="00957246" w:rsidRDefault="00957246" w:rsidP="00303E49">
            <w:pPr>
              <w:jc w:val="center"/>
            </w:pPr>
            <w:r>
              <w:t>Painel da central de alarme</w:t>
            </w:r>
          </w:p>
        </w:tc>
        <w:tc>
          <w:tcPr>
            <w:tcW w:w="4247" w:type="dxa"/>
          </w:tcPr>
          <w:p w14:paraId="66DA6757" w14:textId="0E772E34" w:rsidR="00957246" w:rsidRDefault="00303E49" w:rsidP="00303E49">
            <w:pPr>
              <w:jc w:val="center"/>
            </w:pPr>
            <w:r>
              <w:t>Placa da central de alarme</w:t>
            </w:r>
          </w:p>
        </w:tc>
      </w:tr>
      <w:tr w:rsidR="00303E49" w14:paraId="73541609" w14:textId="77777777" w:rsidTr="00303E49">
        <w:trPr>
          <w:jc w:val="center"/>
        </w:trPr>
        <w:tc>
          <w:tcPr>
            <w:tcW w:w="4247" w:type="dxa"/>
          </w:tcPr>
          <w:p w14:paraId="2AA91306" w14:textId="5C9BB89B" w:rsidR="00303E49" w:rsidRDefault="00303E49" w:rsidP="00303E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05F25D" wp14:editId="482FD4BE">
                  <wp:extent cx="2025001" cy="3600000"/>
                  <wp:effectExtent l="0" t="0" r="0" b="635"/>
                  <wp:docPr id="90875996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001" cy="360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334B85AD" w14:textId="51ADA76B" w:rsidR="00303E49" w:rsidRDefault="00303E49" w:rsidP="00303E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FC90C9" wp14:editId="2D4B2B7D">
                  <wp:extent cx="2025000" cy="3600000"/>
                  <wp:effectExtent l="0" t="0" r="0" b="635"/>
                  <wp:docPr id="264012304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000" cy="360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E49" w14:paraId="62B7CCE4" w14:textId="77777777" w:rsidTr="00303E49">
        <w:trPr>
          <w:jc w:val="center"/>
        </w:trPr>
        <w:tc>
          <w:tcPr>
            <w:tcW w:w="4247" w:type="dxa"/>
          </w:tcPr>
          <w:p w14:paraId="46D44DA7" w14:textId="48EF2222" w:rsidR="00303E49" w:rsidRDefault="00303E49" w:rsidP="00303E49">
            <w:pPr>
              <w:jc w:val="center"/>
            </w:pPr>
            <w:r>
              <w:t>Detalhes da placa</w:t>
            </w:r>
          </w:p>
        </w:tc>
        <w:tc>
          <w:tcPr>
            <w:tcW w:w="4247" w:type="dxa"/>
          </w:tcPr>
          <w:p w14:paraId="59B3D323" w14:textId="392BA7B1" w:rsidR="00303E49" w:rsidRDefault="00303E49" w:rsidP="00303E49">
            <w:pPr>
              <w:jc w:val="center"/>
            </w:pPr>
            <w:r>
              <w:t>Detalhes da placa (Modelo)</w:t>
            </w:r>
          </w:p>
        </w:tc>
      </w:tr>
      <w:tr w:rsidR="00303E49" w14:paraId="0735C32E" w14:textId="77777777" w:rsidTr="00303E49">
        <w:trPr>
          <w:jc w:val="center"/>
        </w:trPr>
        <w:tc>
          <w:tcPr>
            <w:tcW w:w="4247" w:type="dxa"/>
          </w:tcPr>
          <w:p w14:paraId="7FB6BF84" w14:textId="5C2FC168" w:rsidR="00303E49" w:rsidRDefault="00303E49" w:rsidP="00303E49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F1B8DAC" wp14:editId="4F16BF9F">
                  <wp:extent cx="2430002" cy="3240000"/>
                  <wp:effectExtent l="0" t="0" r="8890" b="0"/>
                  <wp:docPr id="41606194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430002" cy="32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20DE3220" w14:textId="18F33C60" w:rsidR="00303E49" w:rsidRDefault="00303E49" w:rsidP="00303E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5FED97" wp14:editId="692A94F7">
                  <wp:extent cx="2430000" cy="3240000"/>
                  <wp:effectExtent l="0" t="0" r="8890" b="0"/>
                  <wp:docPr id="1235215894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000" cy="32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E49" w14:paraId="6203DA34" w14:textId="77777777" w:rsidTr="00303E49">
        <w:trPr>
          <w:jc w:val="center"/>
        </w:trPr>
        <w:tc>
          <w:tcPr>
            <w:tcW w:w="4247" w:type="dxa"/>
          </w:tcPr>
          <w:p w14:paraId="732C8185" w14:textId="7B3BE43D" w:rsidR="00303E49" w:rsidRDefault="00C331A3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t>Detector existente</w:t>
            </w:r>
          </w:p>
        </w:tc>
        <w:tc>
          <w:tcPr>
            <w:tcW w:w="4247" w:type="dxa"/>
          </w:tcPr>
          <w:p w14:paraId="0D71CE4B" w14:textId="1D8CA457" w:rsidR="00303E49" w:rsidRDefault="00C331A3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t>Detector existente</w:t>
            </w:r>
          </w:p>
        </w:tc>
      </w:tr>
      <w:tr w:rsidR="00C331A3" w14:paraId="4F5E1081" w14:textId="77777777" w:rsidTr="00303E49">
        <w:trPr>
          <w:jc w:val="center"/>
        </w:trPr>
        <w:tc>
          <w:tcPr>
            <w:tcW w:w="4247" w:type="dxa"/>
          </w:tcPr>
          <w:p w14:paraId="5893E13D" w14:textId="369FF3CB" w:rsidR="00C331A3" w:rsidRDefault="00C331A3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589427" wp14:editId="2E387B1B">
                  <wp:extent cx="2025000" cy="3600000"/>
                  <wp:effectExtent l="0" t="0" r="0" b="635"/>
                  <wp:docPr id="213069056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000" cy="360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3C34C45E" w14:textId="7949C8E3" w:rsidR="00C331A3" w:rsidRDefault="006E54DE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322819" wp14:editId="5FFC26B3">
                  <wp:extent cx="2025000" cy="3600000"/>
                  <wp:effectExtent l="0" t="0" r="0" b="635"/>
                  <wp:docPr id="1991454481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000" cy="360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31A3" w14:paraId="10D0727F" w14:textId="77777777" w:rsidTr="00303E49">
        <w:trPr>
          <w:jc w:val="center"/>
        </w:trPr>
        <w:tc>
          <w:tcPr>
            <w:tcW w:w="4247" w:type="dxa"/>
          </w:tcPr>
          <w:p w14:paraId="1564676E" w14:textId="17F548CD" w:rsidR="00C331A3" w:rsidRDefault="00C331A3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Bateria </w:t>
            </w:r>
            <w:r w:rsidR="006E54DE">
              <w:rPr>
                <w:noProof/>
              </w:rPr>
              <w:t>interna do sistema</w:t>
            </w:r>
          </w:p>
        </w:tc>
        <w:tc>
          <w:tcPr>
            <w:tcW w:w="4247" w:type="dxa"/>
          </w:tcPr>
          <w:p w14:paraId="47E0A96C" w14:textId="4C5707F8" w:rsidR="00C331A3" w:rsidRDefault="00915672" w:rsidP="00303E49">
            <w:pPr>
              <w:jc w:val="center"/>
              <w:rPr>
                <w:noProof/>
              </w:rPr>
            </w:pPr>
            <w:r>
              <w:rPr>
                <w:noProof/>
              </w:rPr>
              <w:t>Botoeira de acionamento manual</w:t>
            </w:r>
          </w:p>
        </w:tc>
      </w:tr>
    </w:tbl>
    <w:p w14:paraId="35FFF7AA" w14:textId="58A8459B" w:rsidR="0019261A" w:rsidRDefault="0019261A" w:rsidP="008F5D4D"/>
    <w:sectPr w:rsidR="0019261A" w:rsidSect="007F05BC">
      <w:headerReference w:type="default" r:id="rId15"/>
      <w:footerReference w:type="default" r:id="rId16"/>
      <w:pgSz w:w="11906" w:h="16838"/>
      <w:pgMar w:top="1560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FE748C" w14:textId="77777777" w:rsidR="00D52D4E" w:rsidRDefault="00D52D4E" w:rsidP="00F83584">
      <w:pPr>
        <w:spacing w:after="0" w:line="240" w:lineRule="auto"/>
      </w:pPr>
      <w:r>
        <w:separator/>
      </w:r>
    </w:p>
  </w:endnote>
  <w:endnote w:type="continuationSeparator" w:id="0">
    <w:p w14:paraId="6AB3E921" w14:textId="77777777" w:rsidR="00D52D4E" w:rsidRDefault="00D52D4E" w:rsidP="00F835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2B5B6D" w14:textId="3A25718A" w:rsidR="0064259D" w:rsidRDefault="0064259D">
    <w:pPr>
      <w:pStyle w:val="Rodap"/>
    </w:pPr>
    <w:r>
      <w:rPr>
        <w:noProof/>
      </w:rPr>
      <w:drawing>
        <wp:anchor distT="0" distB="0" distL="114300" distR="114300" simplePos="0" relativeHeight="251661312" behindDoc="1" locked="0" layoutInCell="1" allowOverlap="1" wp14:anchorId="49818A08" wp14:editId="438B295E">
          <wp:simplePos x="0" y="0"/>
          <wp:positionH relativeFrom="page">
            <wp:align>left</wp:align>
          </wp:positionH>
          <wp:positionV relativeFrom="paragraph">
            <wp:posOffset>-293298</wp:posOffset>
          </wp:positionV>
          <wp:extent cx="7604444" cy="906739"/>
          <wp:effectExtent l="0" t="0" r="0" b="8255"/>
          <wp:wrapNone/>
          <wp:docPr id="2040673691" name="Imagem 20406736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4444" cy="9067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5A2545" w14:textId="77777777" w:rsidR="00D52D4E" w:rsidRDefault="00D52D4E" w:rsidP="00F83584">
      <w:pPr>
        <w:spacing w:after="0" w:line="240" w:lineRule="auto"/>
      </w:pPr>
      <w:r>
        <w:separator/>
      </w:r>
    </w:p>
  </w:footnote>
  <w:footnote w:type="continuationSeparator" w:id="0">
    <w:p w14:paraId="7D2231FD" w14:textId="77777777" w:rsidR="00D52D4E" w:rsidRDefault="00D52D4E" w:rsidP="00F835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B94E31" w14:textId="4F04D57B" w:rsidR="00F83584" w:rsidRDefault="00F83584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77EB19E" wp14:editId="59970D73">
          <wp:simplePos x="0" y="0"/>
          <wp:positionH relativeFrom="page">
            <wp:align>right</wp:align>
          </wp:positionH>
          <wp:positionV relativeFrom="paragraph">
            <wp:posOffset>-431956</wp:posOffset>
          </wp:positionV>
          <wp:extent cx="7550498" cy="1203960"/>
          <wp:effectExtent l="0" t="0" r="0" b="0"/>
          <wp:wrapNone/>
          <wp:docPr id="2110171087" name="Imagem 2110171087" descr="Uma imagem contendo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Uma imagem contendo Text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498" cy="1203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AC4F6C"/>
    <w:multiLevelType w:val="hybridMultilevel"/>
    <w:tmpl w:val="0B3A0D0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63788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261A"/>
    <w:rsid w:val="00013CA7"/>
    <w:rsid w:val="000640E5"/>
    <w:rsid w:val="000B6FC1"/>
    <w:rsid w:val="0019261A"/>
    <w:rsid w:val="001965DB"/>
    <w:rsid w:val="00197B5D"/>
    <w:rsid w:val="001F28E3"/>
    <w:rsid w:val="00235315"/>
    <w:rsid w:val="00303E49"/>
    <w:rsid w:val="003B5DC4"/>
    <w:rsid w:val="00433049"/>
    <w:rsid w:val="00557ADF"/>
    <w:rsid w:val="005D458E"/>
    <w:rsid w:val="005F1926"/>
    <w:rsid w:val="0060214F"/>
    <w:rsid w:val="0064259D"/>
    <w:rsid w:val="00670F9F"/>
    <w:rsid w:val="006E54DE"/>
    <w:rsid w:val="007015AD"/>
    <w:rsid w:val="007F05BC"/>
    <w:rsid w:val="00802EB2"/>
    <w:rsid w:val="008271EE"/>
    <w:rsid w:val="008F5D4D"/>
    <w:rsid w:val="00915672"/>
    <w:rsid w:val="00957246"/>
    <w:rsid w:val="009A68BE"/>
    <w:rsid w:val="00A43D21"/>
    <w:rsid w:val="00B00B3B"/>
    <w:rsid w:val="00B6180A"/>
    <w:rsid w:val="00B77BE0"/>
    <w:rsid w:val="00C331A3"/>
    <w:rsid w:val="00C561B1"/>
    <w:rsid w:val="00C71A60"/>
    <w:rsid w:val="00D07FAD"/>
    <w:rsid w:val="00D37649"/>
    <w:rsid w:val="00D52D4E"/>
    <w:rsid w:val="00DB5AB4"/>
    <w:rsid w:val="00F83584"/>
    <w:rsid w:val="00FB05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D0B5D"/>
  <w15:chartTrackingRefBased/>
  <w15:docId w15:val="{B9615668-C79A-4E99-A4DD-3888AECE0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957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8">
    <w:name w:val="font_8"/>
    <w:basedOn w:val="Normal"/>
    <w:rsid w:val="00C561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wixui-rich-texttext">
    <w:name w:val="wixui-rich-text__text"/>
    <w:basedOn w:val="Fontepargpadro"/>
    <w:rsid w:val="00C561B1"/>
  </w:style>
  <w:style w:type="paragraph" w:styleId="Cabealho">
    <w:name w:val="header"/>
    <w:basedOn w:val="Normal"/>
    <w:link w:val="CabealhoChar"/>
    <w:uiPriority w:val="99"/>
    <w:unhideWhenUsed/>
    <w:rsid w:val="00F835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83584"/>
  </w:style>
  <w:style w:type="paragraph" w:styleId="Rodap">
    <w:name w:val="footer"/>
    <w:basedOn w:val="Normal"/>
    <w:link w:val="RodapChar"/>
    <w:uiPriority w:val="99"/>
    <w:unhideWhenUsed/>
    <w:rsid w:val="00F835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83584"/>
  </w:style>
  <w:style w:type="paragraph" w:styleId="PargrafodaLista">
    <w:name w:val="List Paragraph"/>
    <w:basedOn w:val="Normal"/>
    <w:uiPriority w:val="34"/>
    <w:qFormat/>
    <w:rsid w:val="00557A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92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4251</TotalTime>
  <Pages>3</Pages>
  <Words>266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Orlando Behenck</dc:creator>
  <cp:keywords/>
  <dc:description/>
  <cp:lastModifiedBy>Amanda Orlando Behenck</cp:lastModifiedBy>
  <cp:revision>29</cp:revision>
  <dcterms:created xsi:type="dcterms:W3CDTF">2023-06-02T14:53:00Z</dcterms:created>
  <dcterms:modified xsi:type="dcterms:W3CDTF">2023-06-22T21:09:00Z</dcterms:modified>
</cp:coreProperties>
</file>